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536" w:rsidRPr="00F91675" w:rsidRDefault="00955536" w:rsidP="00955536">
      <w:pPr>
        <w:spacing w:before="120" w:after="120"/>
        <w:rPr>
          <w:rFonts w:asciiTheme="majorHAnsi" w:hAnsiTheme="majorHAnsi" w:cstheme="majorHAnsi"/>
          <w:b/>
          <w:i/>
          <w:color w:val="002060"/>
          <w:sz w:val="24"/>
          <w:szCs w:val="24"/>
        </w:rPr>
      </w:pPr>
      <w:r w:rsidRPr="009B1D3F">
        <w:rPr>
          <w:rFonts w:asciiTheme="majorHAnsi" w:hAnsiTheme="majorHAnsi" w:cstheme="majorHAnsi"/>
          <w:b/>
          <w:i/>
          <w:color w:val="002060"/>
          <w:sz w:val="28"/>
          <w:szCs w:val="28"/>
        </w:rPr>
        <w:t>Pracownia NGO 2021</w:t>
      </w:r>
      <w:r w:rsidRPr="00F91675">
        <w:rPr>
          <w:rFonts w:asciiTheme="majorHAnsi" w:hAnsiTheme="majorHAnsi" w:cstheme="majorHAnsi"/>
          <w:b/>
          <w:i/>
          <w:color w:val="002060"/>
          <w:sz w:val="24"/>
          <w:szCs w:val="24"/>
        </w:rPr>
        <w:t xml:space="preserve"> –   działania szkoleniowo-doradcze na rzecz rozwoju potencjału organizacji pozarządowych w województwie kujawsko-pomorskim</w:t>
      </w:r>
    </w:p>
    <w:p w:rsidR="00955536" w:rsidRPr="00CA3E1A" w:rsidRDefault="00955536" w:rsidP="00955536">
      <w:pPr>
        <w:spacing w:before="120" w:after="120"/>
        <w:jc w:val="center"/>
        <w:rPr>
          <w:rFonts w:asciiTheme="majorHAnsi" w:hAnsiTheme="majorHAnsi" w:cstheme="majorHAnsi"/>
          <w:b/>
          <w:color w:val="767171" w:themeColor="background2" w:themeShade="80"/>
          <w:sz w:val="24"/>
          <w:szCs w:val="24"/>
        </w:rPr>
      </w:pPr>
      <w:r w:rsidRPr="00F91675">
        <w:rPr>
          <w:rFonts w:asciiTheme="majorHAnsi" w:hAnsiTheme="majorHAnsi" w:cstheme="majorHAnsi"/>
          <w:b/>
          <w:color w:val="767171" w:themeColor="background2" w:themeShade="80"/>
          <w:sz w:val="24"/>
          <w:szCs w:val="24"/>
        </w:rPr>
        <w:t>- projekt realizowany na zlecenie  Samorządu Województwa Kujawsko-Pomorskiego</w:t>
      </w:r>
    </w:p>
    <w:p w:rsidR="00955536" w:rsidRPr="00F91675" w:rsidRDefault="00955536" w:rsidP="00955536">
      <w:pPr>
        <w:pBdr>
          <w:bottom w:val="single" w:sz="6" w:space="1" w:color="auto"/>
        </w:pBdr>
        <w:jc w:val="both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 w:rsidRPr="00F91675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 xml:space="preserve">Zapraszamy przedstawicielki i przedstawicieli organizacji pozarządowych oraz osoby działające w trzecim sektorze lub chcące taką działalność rozpocząć na kolejne szkolenia przygotowane dla ngo  z województwa kujawsko-pomorskiego: </w:t>
      </w:r>
    </w:p>
    <w:p w:rsidR="00955536" w:rsidRPr="00F91675" w:rsidRDefault="00955536" w:rsidP="00955536">
      <w:pPr>
        <w:jc w:val="both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 w:rsidRPr="00F91675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 xml:space="preserve">Listopad: </w:t>
      </w:r>
    </w:p>
    <w:p w:rsidR="00955536" w:rsidRPr="00F91675" w:rsidRDefault="00955536" w:rsidP="00955536">
      <w:pPr>
        <w:rPr>
          <w:rFonts w:asciiTheme="majorHAnsi" w:hAnsiTheme="majorHAnsi" w:cstheme="majorHAnsi"/>
          <w:b/>
          <w:i/>
          <w:color w:val="538135" w:themeColor="accent6" w:themeShade="BF"/>
          <w:sz w:val="24"/>
          <w:szCs w:val="24"/>
        </w:rPr>
      </w:pPr>
      <w:r w:rsidRPr="00F91675">
        <w:rPr>
          <w:rFonts w:asciiTheme="majorHAnsi" w:hAnsiTheme="majorHAnsi" w:cstheme="majorHAnsi"/>
          <w:b/>
          <w:i/>
          <w:sz w:val="24"/>
          <w:szCs w:val="24"/>
        </w:rPr>
        <w:t xml:space="preserve">ZARZĄDZANIE_ NGO:  </w:t>
      </w:r>
      <w:r w:rsidRPr="00F91675"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  <w:t>SYNDROM WYPALENIA ZAWODOWEGO W DZIAŁALNOŚCI W ORGANIZACJI POZARZĄDOWEJ</w:t>
      </w:r>
    </w:p>
    <w:p w:rsidR="00955536" w:rsidRPr="00F91675" w:rsidRDefault="00955536" w:rsidP="00955536">
      <w:pPr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 w:rsidRPr="00CA3E1A">
        <w:rPr>
          <w:rFonts w:asciiTheme="majorHAnsi" w:hAnsiTheme="majorHAnsi" w:cstheme="majorHAnsi"/>
          <w:sz w:val="24"/>
          <w:szCs w:val="24"/>
          <w:shd w:val="clear" w:color="auto" w:fill="FFFFFF"/>
        </w:rPr>
        <w:t>Osoba </w:t>
      </w:r>
      <w:r w:rsidRPr="00CA3E1A">
        <w:rPr>
          <w:rStyle w:val="Uwydatnienie"/>
          <w:rFonts w:asciiTheme="majorHAnsi" w:hAnsiTheme="majorHAnsi" w:cstheme="majorHAnsi"/>
          <w:bCs/>
          <w:iCs w:val="0"/>
          <w:sz w:val="24"/>
          <w:szCs w:val="24"/>
          <w:shd w:val="clear" w:color="auto" w:fill="FFFFFF"/>
        </w:rPr>
        <w:t>wypalona nie</w:t>
      </w:r>
      <w:r w:rsidRPr="00CA3E1A">
        <w:rPr>
          <w:rFonts w:asciiTheme="majorHAnsi" w:hAnsiTheme="majorHAnsi" w:cstheme="majorHAnsi"/>
          <w:sz w:val="24"/>
          <w:szCs w:val="24"/>
          <w:shd w:val="clear" w:color="auto" w:fill="FFFFFF"/>
        </w:rPr>
        <w:t> ma motywacji do dalszej pracy na swoim stanowisku/ funkcji, ... stałe działanie pod presją czasu wzmaga wrażenie, że praca </w:t>
      </w:r>
      <w:r w:rsidRPr="00CA3E1A">
        <w:rPr>
          <w:rStyle w:val="Uwydatnienie"/>
          <w:rFonts w:asciiTheme="majorHAnsi" w:hAnsiTheme="majorHAnsi" w:cstheme="majorHAnsi"/>
          <w:bCs/>
          <w:iCs w:val="0"/>
          <w:sz w:val="24"/>
          <w:szCs w:val="24"/>
          <w:shd w:val="clear" w:color="auto" w:fill="FFFFFF"/>
        </w:rPr>
        <w:t>nigdy</w:t>
      </w:r>
      <w:r w:rsidRPr="00CA3E1A">
        <w:rPr>
          <w:rFonts w:asciiTheme="majorHAnsi" w:hAnsiTheme="majorHAnsi" w:cstheme="majorHAnsi"/>
          <w:sz w:val="24"/>
          <w:szCs w:val="24"/>
          <w:shd w:val="clear" w:color="auto" w:fill="FFFFFF"/>
        </w:rPr>
        <w:t> się </w:t>
      </w:r>
      <w:r w:rsidRPr="00CA3E1A">
        <w:rPr>
          <w:rStyle w:val="Uwydatnienie"/>
          <w:rFonts w:asciiTheme="majorHAnsi" w:hAnsiTheme="majorHAnsi" w:cstheme="majorHAnsi"/>
          <w:bCs/>
          <w:iCs w:val="0"/>
          <w:sz w:val="24"/>
          <w:szCs w:val="24"/>
          <w:shd w:val="clear" w:color="auto" w:fill="FFFFFF"/>
        </w:rPr>
        <w:t>nie</w:t>
      </w:r>
      <w:r w:rsidRPr="00CA3E1A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 kończy, … </w:t>
      </w:r>
      <w:r w:rsidRPr="00CA3E1A">
        <w:rPr>
          <w:rFonts w:asciiTheme="majorHAnsi" w:hAnsiTheme="majorHAnsi" w:cstheme="majorHAnsi"/>
          <w:sz w:val="24"/>
          <w:szCs w:val="24"/>
        </w:rPr>
        <w:t>Celem szkolenia jest zastanowienie się czy ludzie  działający w III sektorze są też narażeni na wypalenie zawodowe? Na czym polega syndrom wypalenia zawodowego, jakie są jego symptomy oraz jakie skutki może mieć wypalenie, także skutki  zdrowotne. Omówimy przyczyny wypalenia, i czy w działalności ngo są ku temu przyczyny szczególne i czy mamy na nie jakiś wpływ?  Przyjrzymy się jak działa długotrwały stres i jak to wygląda z perspektywy liderów i liderek.   Podobno „nie wypali się ten kto nigdy nie płonął" – a jak tu nie płonąć, kiedy robi się coś z pasją, zaangażowaniem?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  Prowadząca szkolenie: Hanna Brzuszczak</w:t>
      </w:r>
    </w:p>
    <w:p w:rsidR="00955536" w:rsidRPr="00F91675" w:rsidRDefault="00955536" w:rsidP="00955536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Termin:  15.11.2021r.  w godzinach: 10-13  </w:t>
      </w:r>
    </w:p>
    <w:p w:rsidR="00955536" w:rsidRPr="00CA3E1A" w:rsidRDefault="00955536" w:rsidP="00955536">
      <w:pPr>
        <w:pStyle w:val="Akapitzlist"/>
        <w:numPr>
          <w:ilvl w:val="0"/>
          <w:numId w:val="1"/>
        </w:numPr>
        <w:pBdr>
          <w:bottom w:val="single" w:sz="6" w:space="1" w:color="auto"/>
        </w:pBd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Miejsce: online ( na aplikacji Zoom) </w:t>
      </w:r>
    </w:p>
    <w:p w:rsidR="00955536" w:rsidRPr="00F91675" w:rsidRDefault="00955536" w:rsidP="00955536">
      <w:pPr>
        <w:rPr>
          <w:rFonts w:asciiTheme="majorHAnsi" w:hAnsiTheme="majorHAnsi" w:cstheme="majorHAnsi"/>
          <w:b/>
          <w:i/>
          <w:color w:val="2F5496" w:themeColor="accent1" w:themeShade="BF"/>
          <w:sz w:val="24"/>
          <w:szCs w:val="24"/>
        </w:rPr>
      </w:pPr>
      <w:r w:rsidRPr="00F91675">
        <w:rPr>
          <w:rFonts w:asciiTheme="majorHAnsi" w:hAnsiTheme="majorHAnsi" w:cstheme="majorHAnsi"/>
          <w:b/>
          <w:i/>
          <w:sz w:val="24"/>
          <w:szCs w:val="24"/>
        </w:rPr>
        <w:t xml:space="preserve">SPRAWOZDAWCZOŚĆ_ NGO: </w:t>
      </w:r>
      <w:r w:rsidRPr="00F91675"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  <w:t>SPRAWOZDAWCZOŚĆ FINANSOWA  Z REALIZACJI ZADAŃ ZLECONYCH</w:t>
      </w:r>
      <w:r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  <w:t xml:space="preserve"> – ROZLICZANIE ZADAŃ PO ZAWARTEJ UMOWIE – CZĘŚĆ FINANSOWA</w:t>
      </w:r>
      <w:r w:rsidRPr="00F91675">
        <w:rPr>
          <w:rFonts w:asciiTheme="majorHAnsi" w:hAnsiTheme="majorHAnsi" w:cstheme="majorHAnsi"/>
          <w:b/>
          <w:i/>
          <w:color w:val="2F5496" w:themeColor="accent1" w:themeShade="BF"/>
          <w:sz w:val="24"/>
          <w:szCs w:val="24"/>
        </w:rPr>
        <w:t xml:space="preserve">  </w:t>
      </w:r>
    </w:p>
    <w:p w:rsidR="00955536" w:rsidRPr="00F91675" w:rsidRDefault="00955536" w:rsidP="00955536">
      <w:pPr>
        <w:rPr>
          <w:rFonts w:asciiTheme="majorHAnsi" w:hAnsiTheme="majorHAnsi" w:cstheme="majorHAnsi"/>
          <w:i/>
          <w:sz w:val="24"/>
          <w:szCs w:val="24"/>
        </w:rPr>
      </w:pPr>
      <w:r w:rsidRPr="00CA3E1A">
        <w:rPr>
          <w:rFonts w:asciiTheme="majorHAnsi" w:hAnsiTheme="majorHAnsi" w:cstheme="majorHAnsi"/>
          <w:sz w:val="24"/>
          <w:szCs w:val="24"/>
        </w:rPr>
        <w:t>Wiele organizacji realizując zadania roczne, niebawem będzie składać  sprawozdania z ich realizacji, jeśli macie Państwo jakiekolwiek zapytania, niejasności  – to jest to przestrzeń dla Was, aby rozwiać swoje wątpliwości  przed złożeniem sprawozdania.  Szkolenie oparte na praktycznym przećwiczeniu jak „krok po kroku” przygotować, wypełnić i złożyć sprawozdanie ze zrealizowanego projektu. Trenerka przeprowadzi je  z wykorzystaniem generatora Witkac.pl ; omówi i pokaże jak dodać załącznik,  jak rozliczyć wkład własny rzeczowy, osobowy, jakie dokumenty należy mieć, aby prawidłowo rozliczyć pod względem finansowo-księgowym zadanie.</w:t>
      </w:r>
      <w:r w:rsidRPr="00F91675">
        <w:rPr>
          <w:rFonts w:asciiTheme="majorHAnsi" w:hAnsiTheme="majorHAnsi" w:cstheme="majorHAnsi"/>
          <w:i/>
          <w:sz w:val="24"/>
          <w:szCs w:val="24"/>
        </w:rPr>
        <w:t xml:space="preserve">   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Prowadząca szkolenie: Iwona </w:t>
      </w:r>
      <w:proofErr w:type="spellStart"/>
      <w:r w:rsidRPr="00F91675">
        <w:rPr>
          <w:rFonts w:asciiTheme="majorHAnsi" w:hAnsiTheme="majorHAnsi" w:cstheme="majorHAnsi"/>
          <w:b/>
          <w:sz w:val="24"/>
          <w:szCs w:val="24"/>
        </w:rPr>
        <w:t>Iwicka</w:t>
      </w:r>
      <w:proofErr w:type="spellEnd"/>
      <w:r w:rsidRPr="00F91675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</w:p>
    <w:p w:rsidR="00955536" w:rsidRPr="00F91675" w:rsidRDefault="00955536" w:rsidP="00955536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Termin: 16.11.2021r.  w godzinach: 10 -13  </w:t>
      </w:r>
    </w:p>
    <w:p w:rsidR="00955536" w:rsidRPr="00F91675" w:rsidRDefault="00955536" w:rsidP="00955536">
      <w:pPr>
        <w:pStyle w:val="Akapitzlist"/>
        <w:numPr>
          <w:ilvl w:val="0"/>
          <w:numId w:val="1"/>
        </w:numPr>
        <w:pBdr>
          <w:bottom w:val="single" w:sz="12" w:space="1" w:color="auto"/>
        </w:pBd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>Miejsce: online ( na aplikacji Zoom)</w:t>
      </w:r>
    </w:p>
    <w:p w:rsidR="00955536" w:rsidRPr="00F91675" w:rsidRDefault="00955536" w:rsidP="00955536">
      <w:pPr>
        <w:rPr>
          <w:rFonts w:asciiTheme="majorHAnsi" w:hAnsiTheme="majorHAnsi" w:cstheme="majorHAnsi"/>
          <w:b/>
          <w:i/>
          <w:color w:val="538135" w:themeColor="accent6" w:themeShade="BF"/>
          <w:sz w:val="24"/>
          <w:szCs w:val="24"/>
        </w:rPr>
      </w:pPr>
      <w:r>
        <w:rPr>
          <w:rFonts w:asciiTheme="majorHAnsi" w:hAnsiTheme="majorHAnsi" w:cstheme="majorHAnsi"/>
          <w:b/>
          <w:i/>
          <w:sz w:val="24"/>
          <w:szCs w:val="24"/>
        </w:rPr>
        <w:lastRenderedPageBreak/>
        <w:t>PROJEKTOWANIE DZIAŁAŃ</w:t>
      </w:r>
      <w:r w:rsidRPr="00F91675">
        <w:rPr>
          <w:rFonts w:asciiTheme="majorHAnsi" w:hAnsiTheme="majorHAnsi" w:cstheme="majorHAnsi"/>
          <w:b/>
          <w:i/>
          <w:sz w:val="24"/>
          <w:szCs w:val="24"/>
        </w:rPr>
        <w:t xml:space="preserve">_ NGO:  </w:t>
      </w:r>
      <w:r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  <w:t xml:space="preserve">WARSZTATY JAK PRZYGOTOWAĆ WNIOSEK NA DOFINANSOWANIE PROJEKTU - LOGIKA PROJEKTU </w:t>
      </w:r>
    </w:p>
    <w:p w:rsidR="00955536" w:rsidRPr="000F731A" w:rsidRDefault="00955536" w:rsidP="00955536">
      <w:pPr>
        <w:rPr>
          <w:rFonts w:ascii="Arial" w:hAnsi="Arial" w:cs="Arial"/>
        </w:rPr>
      </w:pPr>
      <w:r w:rsidRPr="00CA3E1A">
        <w:rPr>
          <w:rFonts w:asciiTheme="majorHAnsi" w:hAnsiTheme="majorHAnsi" w:cstheme="majorHAnsi"/>
          <w:sz w:val="24"/>
          <w:szCs w:val="24"/>
          <w:shd w:val="clear" w:color="auto" w:fill="FFFFFF"/>
        </w:rPr>
        <w:t>Szkolenie służy wsparciu osób początkujących w pracy nad projektami; będzie obejmowało:</w:t>
      </w:r>
      <w:r w:rsidRPr="00CA3E1A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 xml:space="preserve"> </w:t>
      </w:r>
      <w:r w:rsidRPr="00CA3E1A">
        <w:rPr>
          <w:rFonts w:asciiTheme="majorHAnsi" w:hAnsiTheme="majorHAnsi" w:cstheme="majorHAnsi"/>
          <w:sz w:val="24"/>
          <w:szCs w:val="24"/>
        </w:rPr>
        <w:t>omówienie etapów tworzenia projektu – czyli planowania przedsięwzięcia społecznego zgodnie z logiką projektu. Szczególny akcent szkolenia dotyczyć będzie DIAGNOZY, czyli po co? I dla kogo? Kogo dotyczy problem. Często skupiamy się na działaniach, zapominając o zasadniczej kwestii w ich planowaniu: uzasadnieniu ich potrzeby realizacji z perspektywy ludzi, problemu i celu.  W części drugiej będziemy planować przykładowy projekt wpisując go ( przekładając na wniosek ) w generator wniosku na witkac.pl 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F91675">
        <w:rPr>
          <w:rFonts w:asciiTheme="majorHAnsi" w:hAnsiTheme="majorHAnsi" w:cstheme="majorHAnsi"/>
          <w:b/>
          <w:sz w:val="24"/>
          <w:szCs w:val="24"/>
        </w:rPr>
        <w:t>Prowadząca: Hanna Brzuszczak</w:t>
      </w:r>
    </w:p>
    <w:p w:rsidR="00955536" w:rsidRPr="00F91675" w:rsidRDefault="00955536" w:rsidP="00955536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>Termin:  1</w:t>
      </w:r>
      <w:r>
        <w:rPr>
          <w:rFonts w:asciiTheme="majorHAnsi" w:hAnsiTheme="majorHAnsi" w:cstheme="majorHAnsi"/>
          <w:b/>
          <w:sz w:val="24"/>
          <w:szCs w:val="24"/>
        </w:rPr>
        <w:t>8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.11.2021r.  w godzinach: </w:t>
      </w:r>
      <w:r>
        <w:rPr>
          <w:rFonts w:asciiTheme="majorHAnsi" w:hAnsiTheme="majorHAnsi" w:cstheme="majorHAnsi"/>
          <w:b/>
          <w:sz w:val="24"/>
          <w:szCs w:val="24"/>
        </w:rPr>
        <w:t>9</w:t>
      </w:r>
      <w:r w:rsidRPr="00F91675">
        <w:rPr>
          <w:rFonts w:asciiTheme="majorHAnsi" w:hAnsiTheme="majorHAnsi" w:cstheme="majorHAnsi"/>
          <w:b/>
          <w:sz w:val="24"/>
          <w:szCs w:val="24"/>
        </w:rPr>
        <w:t>-1</w:t>
      </w:r>
      <w:r>
        <w:rPr>
          <w:rFonts w:asciiTheme="majorHAnsi" w:hAnsiTheme="majorHAnsi" w:cstheme="majorHAnsi"/>
          <w:b/>
          <w:sz w:val="24"/>
          <w:szCs w:val="24"/>
        </w:rPr>
        <w:t>5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  </w:t>
      </w:r>
    </w:p>
    <w:p w:rsidR="00955536" w:rsidRPr="00B60824" w:rsidRDefault="00955536" w:rsidP="00955536">
      <w:pPr>
        <w:pStyle w:val="Akapitzlist"/>
        <w:numPr>
          <w:ilvl w:val="0"/>
          <w:numId w:val="1"/>
        </w:numPr>
        <w:pBdr>
          <w:bottom w:val="single" w:sz="6" w:space="1" w:color="auto"/>
        </w:pBdr>
        <w:jc w:val="both"/>
        <w:rPr>
          <w:rFonts w:asciiTheme="majorHAnsi" w:hAnsiTheme="majorHAnsi" w:cstheme="majorHAnsi"/>
          <w:b/>
          <w:sz w:val="24"/>
          <w:szCs w:val="24"/>
        </w:rPr>
      </w:pPr>
      <w:r w:rsidRPr="00B60824">
        <w:rPr>
          <w:rFonts w:asciiTheme="majorHAnsi" w:hAnsiTheme="majorHAnsi" w:cstheme="majorHAnsi"/>
          <w:b/>
          <w:sz w:val="24"/>
          <w:szCs w:val="24"/>
        </w:rPr>
        <w:t xml:space="preserve">Miejsce: online ( na aplikacji Zoom) </w:t>
      </w:r>
    </w:p>
    <w:p w:rsidR="00955536" w:rsidRPr="00F91675" w:rsidRDefault="00955536" w:rsidP="00955536">
      <w:pPr>
        <w:rPr>
          <w:rFonts w:asciiTheme="majorHAnsi" w:hAnsiTheme="majorHAnsi" w:cstheme="majorHAnsi"/>
          <w:b/>
          <w:i/>
          <w:color w:val="538135" w:themeColor="accent6" w:themeShade="BF"/>
          <w:sz w:val="24"/>
          <w:szCs w:val="24"/>
        </w:rPr>
      </w:pPr>
      <w:r>
        <w:rPr>
          <w:rFonts w:asciiTheme="majorHAnsi" w:hAnsiTheme="majorHAnsi" w:cstheme="majorHAnsi"/>
          <w:b/>
          <w:i/>
          <w:sz w:val="24"/>
          <w:szCs w:val="24"/>
        </w:rPr>
        <w:t>KSIĘGOWOŚĆ</w:t>
      </w:r>
      <w:r w:rsidRPr="00F91675">
        <w:rPr>
          <w:rFonts w:asciiTheme="majorHAnsi" w:hAnsiTheme="majorHAnsi" w:cstheme="majorHAnsi"/>
          <w:b/>
          <w:i/>
          <w:sz w:val="24"/>
          <w:szCs w:val="24"/>
        </w:rPr>
        <w:t xml:space="preserve">_ NGO:  </w:t>
      </w:r>
      <w:r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  <w:t xml:space="preserve"> –  POZYSKIWANIE ŚRODKÓW NA DZIAŁANIA STATUTOWE – KIERMASZE, ZBIÓRKI, LOTERIE I DZIAŁALNOSĆ ODPŁATNA – PODSTAWY KSIEGOWOŚCI Z TEGO ZAKRESU</w:t>
      </w:r>
    </w:p>
    <w:p w:rsidR="00955536" w:rsidRPr="00F91675" w:rsidRDefault="00955536" w:rsidP="00955536">
      <w:pPr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:shd w:val="clear" w:color="auto" w:fill="FFFFFF"/>
        </w:rPr>
        <w:t xml:space="preserve">Różne formy pozyskiwania środków są stosowane przez organizacje. W okresie przedświątecznym wiele ngo organizuje loterie, kiermasze, .. . Przeprowadzić to jedno, ale trzeba to rozliczyć. Dostajemy pytania: </w:t>
      </w:r>
      <w:r w:rsidRPr="00AC70AE">
        <w:rPr>
          <w:rStyle w:val="Uwydatnienie"/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W najbliższym czasie moja organizacja chciałaby zorganizować kiermasz bożonarodzeniowy</w:t>
      </w:r>
      <w:r>
        <w:rPr>
          <w:rStyle w:val="Uwydatnienie"/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, </w:t>
      </w:r>
      <w:r w:rsidRPr="00AC70AE">
        <w:rPr>
          <w:rStyle w:val="Uwydatnienie"/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dochód ze sprzedaży ciast, ozdób zamierzamy przeznaczyć na cel statutowy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CA3E1A">
        <w:rPr>
          <w:rFonts w:asciiTheme="majorHAnsi" w:hAnsiTheme="majorHAnsi" w:cstheme="majorHAnsi"/>
          <w:bCs/>
          <w:i/>
          <w:color w:val="000000" w:themeColor="text1"/>
          <w:sz w:val="24"/>
          <w:szCs w:val="24"/>
          <w:shd w:val="clear" w:color="auto" w:fill="FFFFFF"/>
        </w:rPr>
        <w:t>jakie dokumenty musimy mieć, jak to rozliczyć?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:shd w:val="clear" w:color="auto" w:fill="FFFFFF"/>
        </w:rPr>
        <w:t xml:space="preserve"> (..)  O czym należy pamiętać przy planowaniu takich form pozyskiwania środków, Jak rozliczyć zebrane pieniądze, dary? Szkolenie obejmie też podstawy formalno-księgowe dotyczące działalności odpłatnej w organizacji.   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Prowadząca szkolenie: </w:t>
      </w:r>
      <w:r>
        <w:rPr>
          <w:rFonts w:asciiTheme="majorHAnsi" w:hAnsiTheme="majorHAnsi" w:cstheme="majorHAnsi"/>
          <w:b/>
          <w:sz w:val="24"/>
          <w:szCs w:val="24"/>
        </w:rPr>
        <w:t xml:space="preserve">Iwona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Iwicka</w:t>
      </w:r>
      <w:proofErr w:type="spellEnd"/>
    </w:p>
    <w:p w:rsidR="00955536" w:rsidRPr="00F91675" w:rsidRDefault="00955536" w:rsidP="00955536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Termin:  </w:t>
      </w:r>
      <w:r>
        <w:rPr>
          <w:rFonts w:asciiTheme="majorHAnsi" w:hAnsiTheme="majorHAnsi" w:cstheme="majorHAnsi"/>
          <w:b/>
          <w:sz w:val="24"/>
          <w:szCs w:val="24"/>
        </w:rPr>
        <w:t>25</w:t>
      </w:r>
      <w:r w:rsidRPr="00F91675">
        <w:rPr>
          <w:rFonts w:asciiTheme="majorHAnsi" w:hAnsiTheme="majorHAnsi" w:cstheme="majorHAnsi"/>
          <w:b/>
          <w:sz w:val="24"/>
          <w:szCs w:val="24"/>
        </w:rPr>
        <w:t>.1</w:t>
      </w:r>
      <w:r>
        <w:rPr>
          <w:rFonts w:asciiTheme="majorHAnsi" w:hAnsiTheme="majorHAnsi" w:cstheme="majorHAnsi"/>
          <w:b/>
          <w:sz w:val="24"/>
          <w:szCs w:val="24"/>
        </w:rPr>
        <w:t>1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.2021r.  w godzinach: 10-13  </w:t>
      </w:r>
    </w:p>
    <w:p w:rsidR="00955536" w:rsidRPr="00CA3E1A" w:rsidRDefault="00955536" w:rsidP="00955536">
      <w:pPr>
        <w:pStyle w:val="Akapitzlist"/>
        <w:numPr>
          <w:ilvl w:val="0"/>
          <w:numId w:val="1"/>
        </w:numPr>
        <w:pBdr>
          <w:bottom w:val="single" w:sz="6" w:space="1" w:color="auto"/>
        </w:pBd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Miejsce: online ( na aplikacji Zoom) </w:t>
      </w:r>
    </w:p>
    <w:p w:rsidR="00955536" w:rsidRPr="00F91675" w:rsidRDefault="00955536" w:rsidP="00955536">
      <w:pPr>
        <w:rPr>
          <w:rFonts w:asciiTheme="majorHAnsi" w:hAnsiTheme="majorHAnsi" w:cstheme="majorHAnsi"/>
          <w:b/>
          <w:i/>
          <w:color w:val="538135" w:themeColor="accent6" w:themeShade="BF"/>
          <w:sz w:val="24"/>
          <w:szCs w:val="24"/>
        </w:rPr>
      </w:pPr>
      <w:r>
        <w:rPr>
          <w:rFonts w:asciiTheme="majorHAnsi" w:hAnsiTheme="majorHAnsi" w:cstheme="majorHAnsi"/>
          <w:b/>
          <w:i/>
          <w:sz w:val="24"/>
          <w:szCs w:val="24"/>
        </w:rPr>
        <w:t>ZARZĄDZANIE</w:t>
      </w:r>
      <w:r w:rsidRPr="00F91675">
        <w:rPr>
          <w:rFonts w:asciiTheme="majorHAnsi" w:hAnsiTheme="majorHAnsi" w:cstheme="majorHAnsi"/>
          <w:b/>
          <w:i/>
          <w:sz w:val="24"/>
          <w:szCs w:val="24"/>
        </w:rPr>
        <w:t xml:space="preserve">_ NGO:  </w:t>
      </w:r>
      <w:r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  <w:t xml:space="preserve">USTAWA O ZAPEWNIENIU DOSTĘPNOŚCI OSOBOM ZE SZCZEGÓLNYMI POTRZEBAMI – PODSTAWY FORMALNO-PRAWNE ORAZ PRAKTYCZNY WYMIAR STOSOWANIA </w:t>
      </w:r>
    </w:p>
    <w:p w:rsidR="00955536" w:rsidRPr="000F731A" w:rsidRDefault="00955536" w:rsidP="00955536">
      <w:pPr>
        <w:jc w:val="both"/>
        <w:rPr>
          <w:rFonts w:ascii="Arial" w:hAnsi="Arial" w:cs="Arial"/>
        </w:rPr>
      </w:pPr>
      <w:r w:rsidRPr="00B60824">
        <w:rPr>
          <w:sz w:val="24"/>
          <w:szCs w:val="24"/>
        </w:rPr>
        <w:t xml:space="preserve">Zajmiemy się tematem czym jest dostępność i czy tylko osoby z niepełnosprawnością są nią zainteresowane, czy może też inne grupy?   Co to znaczy dostępność przestrzeni publicznej i czym jest projektowanie dla wszystkich. Pomówimy o tym, czym są szczególne potrzeby.  Przyjrzymy się jakie obowiązki dla NGO wynikają z </w:t>
      </w:r>
      <w:r w:rsidRPr="00B60824">
        <w:rPr>
          <w:i/>
          <w:sz w:val="24"/>
          <w:szCs w:val="24"/>
        </w:rPr>
        <w:t>Ustawy o zapewnieniu dostępności osobom ze szczególnymi potrzebami</w:t>
      </w:r>
      <w:r w:rsidRPr="00B60824">
        <w:rPr>
          <w:sz w:val="24"/>
          <w:szCs w:val="24"/>
        </w:rPr>
        <w:t xml:space="preserve"> i jakie oczekiwania mogą mieć instytucje przyznające dotacje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  <w:r w:rsidRPr="00F91675">
        <w:rPr>
          <w:rFonts w:asciiTheme="majorHAnsi" w:hAnsiTheme="majorHAnsi" w:cstheme="majorHAnsi"/>
          <w:b/>
          <w:sz w:val="24"/>
          <w:szCs w:val="24"/>
        </w:rPr>
        <w:t>Prowadząc</w:t>
      </w:r>
      <w:r>
        <w:rPr>
          <w:rFonts w:asciiTheme="majorHAnsi" w:hAnsiTheme="majorHAnsi" w:cstheme="majorHAnsi"/>
          <w:b/>
          <w:sz w:val="24"/>
          <w:szCs w:val="24"/>
        </w:rPr>
        <w:t>y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 szkolenie: </w:t>
      </w:r>
      <w:r>
        <w:rPr>
          <w:rFonts w:asciiTheme="majorHAnsi" w:hAnsiTheme="majorHAnsi" w:cstheme="majorHAnsi"/>
          <w:b/>
          <w:sz w:val="24"/>
          <w:szCs w:val="24"/>
        </w:rPr>
        <w:t>Piotr Todys</w:t>
      </w:r>
    </w:p>
    <w:p w:rsidR="00955536" w:rsidRPr="000D7917" w:rsidRDefault="00955536" w:rsidP="00955536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Termin:  </w:t>
      </w:r>
      <w:r>
        <w:rPr>
          <w:rFonts w:asciiTheme="majorHAnsi" w:hAnsiTheme="majorHAnsi" w:cstheme="majorHAnsi"/>
          <w:b/>
          <w:sz w:val="24"/>
          <w:szCs w:val="24"/>
        </w:rPr>
        <w:t>29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.11.2021r.  w godzinach: </w:t>
      </w:r>
      <w:r>
        <w:rPr>
          <w:rFonts w:asciiTheme="majorHAnsi" w:hAnsiTheme="majorHAnsi" w:cstheme="majorHAnsi"/>
          <w:b/>
          <w:sz w:val="24"/>
          <w:szCs w:val="24"/>
        </w:rPr>
        <w:t>16</w:t>
      </w:r>
      <w:r w:rsidRPr="00F91675">
        <w:rPr>
          <w:rFonts w:asciiTheme="majorHAnsi" w:hAnsiTheme="majorHAnsi" w:cstheme="majorHAnsi"/>
          <w:b/>
          <w:sz w:val="24"/>
          <w:szCs w:val="24"/>
        </w:rPr>
        <w:t>-</w:t>
      </w:r>
      <w:r>
        <w:rPr>
          <w:rFonts w:asciiTheme="majorHAnsi" w:hAnsiTheme="majorHAnsi" w:cstheme="majorHAnsi"/>
          <w:b/>
          <w:sz w:val="24"/>
          <w:szCs w:val="24"/>
        </w:rPr>
        <w:t>20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  </w:t>
      </w:r>
      <w:r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Pr="000D7917">
        <w:rPr>
          <w:rFonts w:asciiTheme="majorHAnsi" w:hAnsiTheme="majorHAnsi" w:cstheme="majorHAnsi"/>
          <w:b/>
          <w:sz w:val="24"/>
          <w:szCs w:val="24"/>
        </w:rPr>
        <w:t xml:space="preserve">Miejsce: online ( na aplikacji Zoom) </w:t>
      </w:r>
    </w:p>
    <w:p w:rsidR="00955536" w:rsidRDefault="00955536" w:rsidP="00955536">
      <w:pPr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</w:pPr>
      <w:r>
        <w:rPr>
          <w:rFonts w:asciiTheme="majorHAnsi" w:hAnsiTheme="majorHAnsi" w:cstheme="majorHAnsi"/>
          <w:b/>
          <w:i/>
          <w:sz w:val="24"/>
          <w:szCs w:val="24"/>
        </w:rPr>
        <w:lastRenderedPageBreak/>
        <w:t>PR</w:t>
      </w:r>
      <w:r w:rsidRPr="00F91675">
        <w:rPr>
          <w:rFonts w:asciiTheme="majorHAnsi" w:hAnsiTheme="majorHAnsi" w:cstheme="majorHAnsi"/>
          <w:b/>
          <w:i/>
          <w:sz w:val="24"/>
          <w:szCs w:val="24"/>
        </w:rPr>
        <w:t xml:space="preserve">_ NGO:  </w:t>
      </w:r>
      <w:r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  <w:t xml:space="preserve">JAK SKUTECZNIE DOTRZEĆ DO ODPOWIEDNICH ODBIORCÓW ? SEGMENTACJA I TAKTYKI KOMUNIKACYJNE. </w:t>
      </w:r>
    </w:p>
    <w:p w:rsidR="00955536" w:rsidRPr="00CA3E1A" w:rsidRDefault="00955536" w:rsidP="00955536">
      <w:pPr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CA3E1A">
        <w:rPr>
          <w:rFonts w:asciiTheme="majorHAnsi" w:hAnsiTheme="majorHAnsi" w:cstheme="majorHAnsi"/>
          <w:sz w:val="24"/>
          <w:szCs w:val="24"/>
        </w:rPr>
        <w:t xml:space="preserve">Organizacje z reguły dużo komunikują: na stronie www, profilu na Facebooku, na plakatach czy ulotkach. Ale czy osoby, które tworzą komunikaty, na pewno wiedzą, co i komu chcą przekazać? Zapraszamy na krótkie, intensywne szkolenie, podczas którego będziesz mieć okazję przyjrzeć się z dystansu działaniom komunikacyjnym realizowanym przez Twoją organizację. Zastanowisz się również nad grupami odbiorców, do których chcesz dotrzeć i efektywnymi sposobami trafienia do nich z przekazem. Będziesz też mieć okazję refleksji nad swoim produktem i jego potencjałem komunikacyjnym. </w:t>
      </w:r>
      <w:r w:rsidRPr="00CA3E1A">
        <w:rPr>
          <w:rFonts w:asciiTheme="majorHAnsi" w:hAnsiTheme="majorHAnsi" w:cstheme="majorHAnsi"/>
          <w:b/>
          <w:sz w:val="24"/>
          <w:szCs w:val="24"/>
        </w:rPr>
        <w:t>Prowadzący szkolenie: Piotr Henzler</w:t>
      </w:r>
    </w:p>
    <w:p w:rsidR="00955536" w:rsidRPr="00F91675" w:rsidRDefault="00955536" w:rsidP="00955536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Termin:  </w:t>
      </w:r>
      <w:r>
        <w:rPr>
          <w:rFonts w:asciiTheme="majorHAnsi" w:hAnsiTheme="majorHAnsi" w:cstheme="majorHAnsi"/>
          <w:b/>
          <w:sz w:val="24"/>
          <w:szCs w:val="24"/>
        </w:rPr>
        <w:t>30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.11.2021r.  w godzinach: </w:t>
      </w:r>
      <w:r>
        <w:rPr>
          <w:rFonts w:asciiTheme="majorHAnsi" w:hAnsiTheme="majorHAnsi" w:cstheme="majorHAnsi"/>
          <w:b/>
          <w:sz w:val="24"/>
          <w:szCs w:val="24"/>
        </w:rPr>
        <w:t>16:3o</w:t>
      </w:r>
      <w:r w:rsidRPr="00F91675">
        <w:rPr>
          <w:rFonts w:asciiTheme="majorHAnsi" w:hAnsiTheme="majorHAnsi" w:cstheme="majorHAnsi"/>
          <w:b/>
          <w:sz w:val="24"/>
          <w:szCs w:val="24"/>
        </w:rPr>
        <w:t>-</w:t>
      </w:r>
      <w:r>
        <w:rPr>
          <w:rFonts w:asciiTheme="majorHAnsi" w:hAnsiTheme="majorHAnsi" w:cstheme="majorHAnsi"/>
          <w:b/>
          <w:sz w:val="24"/>
          <w:szCs w:val="24"/>
        </w:rPr>
        <w:t>19:3o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  </w:t>
      </w:r>
    </w:p>
    <w:p w:rsidR="00955536" w:rsidRPr="00B60824" w:rsidRDefault="00955536" w:rsidP="00955536">
      <w:pPr>
        <w:pStyle w:val="Akapitzlist"/>
        <w:numPr>
          <w:ilvl w:val="0"/>
          <w:numId w:val="1"/>
        </w:numPr>
        <w:pBdr>
          <w:bottom w:val="single" w:sz="6" w:space="1" w:color="auto"/>
        </w:pBdr>
        <w:jc w:val="both"/>
        <w:rPr>
          <w:rFonts w:asciiTheme="majorHAnsi" w:hAnsiTheme="majorHAnsi" w:cstheme="majorHAnsi"/>
          <w:b/>
          <w:sz w:val="24"/>
          <w:szCs w:val="24"/>
        </w:rPr>
      </w:pPr>
      <w:r w:rsidRPr="00B60824">
        <w:rPr>
          <w:rFonts w:asciiTheme="majorHAnsi" w:hAnsiTheme="majorHAnsi" w:cstheme="majorHAnsi"/>
          <w:b/>
          <w:sz w:val="24"/>
          <w:szCs w:val="24"/>
        </w:rPr>
        <w:t xml:space="preserve">Miejsce: online ( na aplikacji Zoom) </w:t>
      </w:r>
    </w:p>
    <w:p w:rsidR="00955536" w:rsidRPr="00A769E5" w:rsidRDefault="00955536" w:rsidP="00955536">
      <w:pPr>
        <w:jc w:val="both"/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Grudzień</w:t>
      </w:r>
      <w:r w:rsidRPr="00F91675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 xml:space="preserve">: </w:t>
      </w:r>
    </w:p>
    <w:p w:rsidR="00955536" w:rsidRPr="00F91675" w:rsidRDefault="00955536" w:rsidP="00955536">
      <w:pPr>
        <w:rPr>
          <w:rFonts w:asciiTheme="majorHAnsi" w:hAnsiTheme="majorHAnsi" w:cstheme="majorHAnsi"/>
          <w:b/>
          <w:i/>
          <w:color w:val="538135" w:themeColor="accent6" w:themeShade="BF"/>
          <w:sz w:val="24"/>
          <w:szCs w:val="24"/>
        </w:rPr>
      </w:pPr>
      <w:r>
        <w:rPr>
          <w:rFonts w:asciiTheme="majorHAnsi" w:hAnsiTheme="majorHAnsi" w:cstheme="majorHAnsi"/>
          <w:b/>
          <w:i/>
          <w:sz w:val="24"/>
          <w:szCs w:val="24"/>
        </w:rPr>
        <w:t>KSIĘGOWOŚĆ</w:t>
      </w:r>
      <w:r w:rsidRPr="00F91675">
        <w:rPr>
          <w:rFonts w:asciiTheme="majorHAnsi" w:hAnsiTheme="majorHAnsi" w:cstheme="majorHAnsi"/>
          <w:b/>
          <w:i/>
          <w:sz w:val="24"/>
          <w:szCs w:val="24"/>
        </w:rPr>
        <w:t xml:space="preserve">_ NGO:  </w:t>
      </w:r>
      <w:r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  <w:t>UMOWY O PRACĘ, ZLECENIA, DZIEŁO –  ZAWIERANIE I OBSŁUGA NAJCZĘŚCIEJ ZAWIERANYCH UMÓW W NGO</w:t>
      </w:r>
    </w:p>
    <w:p w:rsidR="00955536" w:rsidRPr="00F91675" w:rsidRDefault="00955536" w:rsidP="00955536">
      <w:pPr>
        <w:jc w:val="both"/>
        <w:rPr>
          <w:rFonts w:asciiTheme="majorHAnsi" w:hAnsiTheme="majorHAnsi" w:cstheme="majorHAnsi"/>
          <w:b/>
          <w:i/>
          <w:sz w:val="24"/>
          <w:szCs w:val="24"/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24"/>
          <w:shd w:val="clear" w:color="auto" w:fill="FFFFFF"/>
        </w:rPr>
        <w:t xml:space="preserve">Gdy będzie kontrola z ZUS, może być za późno. Zarząd podpisując umowę o pracę, czy umowę cywilno-prawną musi to wiedzieć:  </w:t>
      </w:r>
      <w:r w:rsidRPr="009D4B5C">
        <w:rPr>
          <w:rFonts w:asciiTheme="majorHAnsi" w:hAnsiTheme="majorHAnsi" w:cstheme="majorHAnsi"/>
          <w:bCs/>
          <w:i/>
          <w:color w:val="000000" w:themeColor="text1"/>
          <w:sz w:val="24"/>
          <w:szCs w:val="24"/>
          <w:shd w:val="clear" w:color="auto" w:fill="FFFFFF"/>
        </w:rPr>
        <w:t>Aby organizacja ngo mogła sprawnie  działać oraz realizować zadania, np. w sferze zadań publicznych lub działalność gospodarczą, nierzadko musi zatrudnić pracowników. Fundacje i stowarzyszenia obowiązują dokładnie takie same przepisy jak każdy inny podmiot. Organizacje często realizują działania, w których zlecają przeprowadzenie szkolenia, zajęć dla dzieci,  warsztatów, .. , dość często mamy wątpliwości kiedy zlecenie, kiedy dzieło, jakie składki, kiedy zgłoszenie do ZUS, jakie terminy, zbieg tytułów ubezpieczenia, …</w:t>
      </w:r>
      <w:r>
        <w:rPr>
          <w:rFonts w:asciiTheme="majorHAnsi" w:hAnsiTheme="majorHAnsi" w:cstheme="majorHAnsi"/>
          <w:bCs/>
          <w:color w:val="000000" w:themeColor="text1"/>
          <w:sz w:val="24"/>
          <w:szCs w:val="24"/>
          <w:shd w:val="clear" w:color="auto" w:fill="FFFFFF"/>
        </w:rPr>
        <w:t xml:space="preserve"> Jakie zmiany nas czekają, i gdzie najlepiej szukać informacji.  Na te i wiele innych pytań  będzie można otrzymać odpowiedzi podczas szkolenia, które poprowadzi księgowa z 3 sektora. 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Prowadząca szkolenie: </w:t>
      </w:r>
      <w:r>
        <w:rPr>
          <w:rFonts w:asciiTheme="majorHAnsi" w:hAnsiTheme="majorHAnsi" w:cstheme="majorHAnsi"/>
          <w:b/>
          <w:sz w:val="24"/>
          <w:szCs w:val="24"/>
        </w:rPr>
        <w:t xml:space="preserve">Iwona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Iwicka</w:t>
      </w:r>
      <w:proofErr w:type="spellEnd"/>
    </w:p>
    <w:p w:rsidR="00955536" w:rsidRPr="00F91675" w:rsidRDefault="00955536" w:rsidP="00955536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Termin:  </w:t>
      </w:r>
      <w:r>
        <w:rPr>
          <w:rFonts w:asciiTheme="majorHAnsi" w:hAnsiTheme="majorHAnsi" w:cstheme="majorHAnsi"/>
          <w:b/>
          <w:sz w:val="24"/>
          <w:szCs w:val="24"/>
        </w:rPr>
        <w:t>02</w:t>
      </w:r>
      <w:r w:rsidRPr="00F91675">
        <w:rPr>
          <w:rFonts w:asciiTheme="majorHAnsi" w:hAnsiTheme="majorHAnsi" w:cstheme="majorHAnsi"/>
          <w:b/>
          <w:sz w:val="24"/>
          <w:szCs w:val="24"/>
        </w:rPr>
        <w:t>.1</w:t>
      </w:r>
      <w:r>
        <w:rPr>
          <w:rFonts w:asciiTheme="majorHAnsi" w:hAnsiTheme="majorHAnsi" w:cstheme="majorHAnsi"/>
          <w:b/>
          <w:sz w:val="24"/>
          <w:szCs w:val="24"/>
        </w:rPr>
        <w:t>2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.2021r.  w godzinach: 10-13  </w:t>
      </w:r>
    </w:p>
    <w:p w:rsidR="00955536" w:rsidRPr="000D7917" w:rsidRDefault="00955536" w:rsidP="00955536">
      <w:pPr>
        <w:pStyle w:val="Akapitzlist"/>
        <w:numPr>
          <w:ilvl w:val="0"/>
          <w:numId w:val="1"/>
        </w:numPr>
        <w:pBdr>
          <w:bottom w:val="single" w:sz="6" w:space="1" w:color="auto"/>
        </w:pBd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Miejsce: online ( na aplikacji Zoom) </w:t>
      </w:r>
    </w:p>
    <w:p w:rsidR="00955536" w:rsidRDefault="00955536" w:rsidP="00955536">
      <w:pPr>
        <w:jc w:val="both"/>
        <w:rPr>
          <w:rFonts w:ascii="Arial Nova" w:hAnsi="Arial Nova" w:cs="Arial"/>
          <w:b/>
        </w:rPr>
      </w:pPr>
      <w:r>
        <w:rPr>
          <w:rFonts w:asciiTheme="majorHAnsi" w:hAnsiTheme="majorHAnsi" w:cstheme="majorHAnsi"/>
          <w:b/>
          <w:i/>
          <w:sz w:val="24"/>
          <w:szCs w:val="24"/>
        </w:rPr>
        <w:t>PR</w:t>
      </w:r>
      <w:r w:rsidRPr="00F91675">
        <w:rPr>
          <w:rFonts w:asciiTheme="majorHAnsi" w:hAnsiTheme="majorHAnsi" w:cstheme="majorHAnsi"/>
          <w:b/>
          <w:i/>
          <w:sz w:val="24"/>
          <w:szCs w:val="24"/>
        </w:rPr>
        <w:t xml:space="preserve">_ NGO:  </w:t>
      </w:r>
      <w:r>
        <w:rPr>
          <w:rFonts w:asciiTheme="majorHAnsi" w:hAnsiTheme="majorHAnsi" w:cstheme="majorHAnsi"/>
          <w:b/>
          <w:color w:val="2F5496" w:themeColor="accent1" w:themeShade="BF"/>
          <w:sz w:val="24"/>
          <w:szCs w:val="24"/>
        </w:rPr>
        <w:t>JAK TWORZYĆ SKUTECZNE KOMUNIKATY? POTRZEBY, KORZYŚCI I MODELE KOMUNIKACYJNE</w:t>
      </w:r>
    </w:p>
    <w:p w:rsidR="00955536" w:rsidRDefault="00955536" w:rsidP="00955536">
      <w:pPr>
        <w:jc w:val="both"/>
        <w:rPr>
          <w:rFonts w:asciiTheme="majorHAnsi" w:hAnsiTheme="majorHAnsi" w:cstheme="majorHAnsi"/>
        </w:rPr>
      </w:pPr>
      <w:r w:rsidRPr="00CA3E1A">
        <w:rPr>
          <w:rFonts w:asciiTheme="majorHAnsi" w:hAnsiTheme="majorHAnsi" w:cstheme="majorHAnsi"/>
        </w:rPr>
        <w:t>Stworzenie skutecznego komunikatu to sztuka, ale i rzemiosło. Niektórzy mają talent, niektórzy mają „twórcze kryzysy”, ale raczej nikt nie napisze komunikatu, który będzie efektywny, jeśli nie pozna podstaw. Chyba, że raz, przez przypadek.</w:t>
      </w:r>
    </w:p>
    <w:p w:rsidR="00955536" w:rsidRPr="00CA3E1A" w:rsidRDefault="00955536" w:rsidP="00955536">
      <w:pPr>
        <w:jc w:val="both"/>
        <w:rPr>
          <w:rFonts w:asciiTheme="majorHAnsi" w:hAnsiTheme="majorHAnsi" w:cstheme="majorHAnsi"/>
          <w:b/>
        </w:rPr>
      </w:pPr>
      <w:r w:rsidRPr="00CA3E1A">
        <w:rPr>
          <w:rFonts w:asciiTheme="majorHAnsi" w:hAnsiTheme="majorHAnsi" w:cstheme="majorHAnsi"/>
        </w:rPr>
        <w:lastRenderedPageBreak/>
        <w:t>Zapraszamy na krótkie, intensywne szkolenie, podczas którego dowiesz się, czym jest język korzyści i jak wykorzystywać go w komunikacji. Poznasz również prosty model komunikacyjny, dzięki któremu Twoje apele i ogłoszenia będą przynosiły lepsze rezultaty. A jeśli będziesz brać aktywnie udział w szkoleniu, to skończysz je z własnym, gotowym (lub prawie</w:t>
      </w:r>
      <w:r w:rsidRPr="00CA3E1A">
        <w:rPr>
          <w:rFonts w:asciiTheme="majorHAnsi" w:hAnsiTheme="majorHAnsi" w:cstheme="majorHAnsi"/>
        </w:rPr>
        <w:sym w:font="Wingdings" w:char="F04A"/>
      </w:r>
      <w:r w:rsidRPr="00CA3E1A">
        <w:rPr>
          <w:rFonts w:asciiTheme="majorHAnsi" w:hAnsiTheme="majorHAnsi" w:cstheme="majorHAnsi"/>
        </w:rPr>
        <w:t>) komunikatem</w:t>
      </w:r>
      <w:r w:rsidRPr="00CA3E1A">
        <w:rPr>
          <w:rFonts w:asciiTheme="majorHAnsi" w:hAnsiTheme="majorHAnsi" w:cstheme="majorHAnsi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CA3E1A">
        <w:rPr>
          <w:rFonts w:asciiTheme="majorHAnsi" w:hAnsiTheme="majorHAnsi" w:cstheme="majorHAnsi"/>
          <w:b/>
          <w:sz w:val="24"/>
          <w:szCs w:val="24"/>
        </w:rPr>
        <w:t>Prowadzący szkolenie: Piotr Henzler</w:t>
      </w:r>
    </w:p>
    <w:p w:rsidR="00955536" w:rsidRPr="00F91675" w:rsidRDefault="00955536" w:rsidP="00955536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Termin:  </w:t>
      </w:r>
      <w:r>
        <w:rPr>
          <w:rFonts w:asciiTheme="majorHAnsi" w:hAnsiTheme="majorHAnsi" w:cstheme="majorHAnsi"/>
          <w:b/>
          <w:sz w:val="24"/>
          <w:szCs w:val="24"/>
        </w:rPr>
        <w:t>02</w:t>
      </w:r>
      <w:r w:rsidRPr="00F91675">
        <w:rPr>
          <w:rFonts w:asciiTheme="majorHAnsi" w:hAnsiTheme="majorHAnsi" w:cstheme="majorHAnsi"/>
          <w:b/>
          <w:sz w:val="24"/>
          <w:szCs w:val="24"/>
        </w:rPr>
        <w:t>.1</w:t>
      </w:r>
      <w:r>
        <w:rPr>
          <w:rFonts w:asciiTheme="majorHAnsi" w:hAnsiTheme="majorHAnsi" w:cstheme="majorHAnsi"/>
          <w:b/>
          <w:sz w:val="24"/>
          <w:szCs w:val="24"/>
        </w:rPr>
        <w:t>2</w:t>
      </w:r>
      <w:r w:rsidRPr="00F91675">
        <w:rPr>
          <w:rFonts w:asciiTheme="majorHAnsi" w:hAnsiTheme="majorHAnsi" w:cstheme="majorHAnsi"/>
          <w:b/>
          <w:sz w:val="24"/>
          <w:szCs w:val="24"/>
        </w:rPr>
        <w:t>.2021r.  w godzinach: 1</w:t>
      </w:r>
      <w:r>
        <w:rPr>
          <w:rFonts w:asciiTheme="majorHAnsi" w:hAnsiTheme="majorHAnsi" w:cstheme="majorHAnsi"/>
          <w:b/>
          <w:sz w:val="24"/>
          <w:szCs w:val="24"/>
        </w:rPr>
        <w:t xml:space="preserve">6:3o </w:t>
      </w:r>
      <w:r w:rsidRPr="00F91675">
        <w:rPr>
          <w:rFonts w:asciiTheme="majorHAnsi" w:hAnsiTheme="majorHAnsi" w:cstheme="majorHAnsi"/>
          <w:b/>
          <w:sz w:val="24"/>
          <w:szCs w:val="24"/>
        </w:rPr>
        <w:t>-1</w:t>
      </w:r>
      <w:r>
        <w:rPr>
          <w:rFonts w:asciiTheme="majorHAnsi" w:hAnsiTheme="majorHAnsi" w:cstheme="majorHAnsi"/>
          <w:b/>
          <w:sz w:val="24"/>
          <w:szCs w:val="24"/>
        </w:rPr>
        <w:t>9:3o</w:t>
      </w:r>
      <w:r w:rsidRPr="00F91675">
        <w:rPr>
          <w:rFonts w:asciiTheme="majorHAnsi" w:hAnsiTheme="majorHAnsi" w:cstheme="majorHAnsi"/>
          <w:b/>
          <w:sz w:val="24"/>
          <w:szCs w:val="24"/>
        </w:rPr>
        <w:t xml:space="preserve">  </w:t>
      </w:r>
    </w:p>
    <w:p w:rsidR="00955536" w:rsidRPr="00F91675" w:rsidRDefault="00955536" w:rsidP="00955536">
      <w:pPr>
        <w:pStyle w:val="Akapitzlist"/>
        <w:numPr>
          <w:ilvl w:val="0"/>
          <w:numId w:val="1"/>
        </w:numPr>
        <w:jc w:val="both"/>
        <w:rPr>
          <w:rFonts w:asciiTheme="majorHAnsi" w:hAnsiTheme="majorHAnsi" w:cstheme="majorHAnsi"/>
          <w:b/>
          <w:sz w:val="24"/>
          <w:szCs w:val="24"/>
        </w:rPr>
      </w:pPr>
      <w:r w:rsidRPr="00F91675">
        <w:rPr>
          <w:rFonts w:asciiTheme="majorHAnsi" w:hAnsiTheme="majorHAnsi" w:cstheme="majorHAnsi"/>
          <w:b/>
          <w:sz w:val="24"/>
          <w:szCs w:val="24"/>
        </w:rPr>
        <w:t xml:space="preserve">Miejsce: online ( na aplikacji Zoom) </w:t>
      </w:r>
    </w:p>
    <w:p w:rsidR="00955536" w:rsidRDefault="00955536" w:rsidP="00955536">
      <w:pPr>
        <w:shd w:val="clear" w:color="auto" w:fill="FFFFFF"/>
        <w:spacing w:before="300" w:line="420" w:lineRule="atLeast"/>
        <w:jc w:val="both"/>
        <w:rPr>
          <w:rFonts w:ascii="Arial Nova" w:hAnsi="Arial Nova" w:cs="Arial"/>
          <w:color w:val="222222"/>
          <w:sz w:val="20"/>
          <w:szCs w:val="20"/>
          <w:shd w:val="clear" w:color="auto" w:fill="FFFFFF"/>
        </w:rPr>
      </w:pPr>
      <w:r w:rsidRPr="008833E1">
        <w:rPr>
          <w:rFonts w:ascii="Arial" w:hAnsi="Arial" w:cs="Arial"/>
          <w:b/>
          <w:color w:val="538135" w:themeColor="accent6" w:themeShade="BF"/>
          <w:sz w:val="28"/>
          <w:szCs w:val="28"/>
        </w:rPr>
        <w:t>***</w:t>
      </w:r>
      <w:r>
        <w:rPr>
          <w:rFonts w:ascii="Arial Nova" w:hAnsi="Arial Nova" w:cs="Arial"/>
          <w:color w:val="222222"/>
          <w:sz w:val="20"/>
          <w:szCs w:val="20"/>
          <w:shd w:val="clear" w:color="auto" w:fill="FFFFFF"/>
        </w:rPr>
        <w:t xml:space="preserve"> </w:t>
      </w:r>
    </w:p>
    <w:p w:rsidR="00955536" w:rsidRPr="00BF703E" w:rsidRDefault="00955536" w:rsidP="00955536">
      <w:pPr>
        <w:shd w:val="clear" w:color="auto" w:fill="FFFFFF"/>
        <w:spacing w:before="300" w:after="0" w:line="420" w:lineRule="atLeast"/>
        <w:jc w:val="both"/>
        <w:rPr>
          <w:rFonts w:asciiTheme="majorHAnsi" w:eastAsia="Times New Roman" w:hAnsiTheme="majorHAnsi" w:cstheme="majorHAnsi"/>
          <w:b/>
          <w:bCs/>
          <w:color w:val="3B3838" w:themeColor="background2" w:themeShade="40"/>
          <w:sz w:val="28"/>
          <w:szCs w:val="28"/>
          <w:lang w:eastAsia="pl-PL"/>
        </w:rPr>
      </w:pPr>
      <w:r w:rsidRPr="00BF703E">
        <w:rPr>
          <w:rFonts w:asciiTheme="majorHAnsi" w:hAnsiTheme="majorHAnsi" w:cstheme="majorHAnsi"/>
          <w:b/>
          <w:color w:val="3B3838" w:themeColor="background2" w:themeShade="40"/>
          <w:sz w:val="28"/>
          <w:szCs w:val="28"/>
          <w:shd w:val="clear" w:color="auto" w:fill="FFFFFF"/>
        </w:rPr>
        <w:t>Udział w projekcie jest bezpłatny</w:t>
      </w:r>
      <w:r w:rsidRPr="00BF703E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. Każdy/a uczestnik/uczestniczka w dniu wybranego szkolenia – najpóźniej na 2 godziny przed każdym szkoleniem - otrzyma  na podany w Formularzu zgłoszeniowym adres mailowy link do danego szkolenia ( Zachęcamy aby sprawdzać poprawność podanego w Formularzu adresu mailowego, prosimy przeglądać SPAM).  Uczestnicy otrzymają od </w:t>
      </w:r>
      <w:hyperlink r:id="rId5" w:history="1">
        <w:r w:rsidRPr="00BF703E">
          <w:rPr>
            <w:rStyle w:val="Hipercze"/>
            <w:rFonts w:asciiTheme="majorHAnsi" w:hAnsiTheme="majorHAnsi" w:cstheme="majorHAnsi"/>
            <w:sz w:val="28"/>
            <w:szCs w:val="28"/>
            <w:shd w:val="clear" w:color="auto" w:fill="FFFFFF"/>
          </w:rPr>
          <w:t>tsas@tsas.torun.pl</w:t>
        </w:r>
      </w:hyperlink>
      <w:r w:rsidRPr="00BF703E">
        <w:rPr>
          <w:rFonts w:asciiTheme="majorHAnsi" w:hAnsiTheme="majorHAnsi" w:cstheme="majorHAnsi"/>
          <w:color w:val="222222"/>
          <w:sz w:val="28"/>
          <w:szCs w:val="28"/>
          <w:shd w:val="clear" w:color="auto" w:fill="FFFFFF"/>
        </w:rPr>
        <w:t xml:space="preserve"> link, oraz informację jak się zalogować.  Zapraszamy do spotkania  on-line ( poprzez aplikację zoom). Do udziału w szkoleniach potrzebny jest: komputer/laptop/tablet//smartfon - z głośnikiem, mikrofonem i kamerą. </w:t>
      </w:r>
      <w:r w:rsidRPr="00BF703E">
        <w:rPr>
          <w:rFonts w:asciiTheme="majorHAnsi" w:eastAsia="Times New Roman" w:hAnsiTheme="majorHAnsi" w:cstheme="majorHAnsi"/>
          <w:b/>
          <w:bCs/>
          <w:color w:val="3B3838" w:themeColor="background2" w:themeShade="40"/>
          <w:sz w:val="28"/>
          <w:szCs w:val="28"/>
          <w:lang w:eastAsia="pl-PL"/>
        </w:rPr>
        <w:t xml:space="preserve">Ważne żeby uczestnicy spotkania mogli się z nami połączyć przez </w:t>
      </w:r>
      <w:proofErr w:type="spellStart"/>
      <w:r w:rsidRPr="00BF703E">
        <w:rPr>
          <w:rFonts w:asciiTheme="majorHAnsi" w:eastAsia="Times New Roman" w:hAnsiTheme="majorHAnsi" w:cstheme="majorHAnsi"/>
          <w:b/>
          <w:bCs/>
          <w:color w:val="3B3838" w:themeColor="background2" w:themeShade="40"/>
          <w:sz w:val="28"/>
          <w:szCs w:val="28"/>
          <w:lang w:eastAsia="pl-PL"/>
        </w:rPr>
        <w:t>internet</w:t>
      </w:r>
      <w:proofErr w:type="spellEnd"/>
      <w:r w:rsidRPr="00BF703E">
        <w:rPr>
          <w:rFonts w:asciiTheme="majorHAnsi" w:eastAsia="Times New Roman" w:hAnsiTheme="majorHAnsi" w:cstheme="majorHAnsi"/>
          <w:b/>
          <w:bCs/>
          <w:color w:val="3B3838" w:themeColor="background2" w:themeShade="40"/>
          <w:sz w:val="28"/>
          <w:szCs w:val="28"/>
          <w:lang w:eastAsia="pl-PL"/>
        </w:rPr>
        <w:t>, słuchać, widzieć, mówić, pisać (aktywnie uczestniczyć w warsztatach).</w:t>
      </w:r>
    </w:p>
    <w:p w:rsidR="00955536" w:rsidRDefault="00955536" w:rsidP="00955536">
      <w:pPr>
        <w:rPr>
          <w:rFonts w:ascii="Arial" w:hAnsi="Arial" w:cs="Arial"/>
          <w:color w:val="525252" w:themeColor="accent3" w:themeShade="80"/>
          <w:u w:val="single"/>
        </w:rPr>
      </w:pPr>
    </w:p>
    <w:p w:rsidR="00955536" w:rsidRPr="00471A3F" w:rsidRDefault="00955536" w:rsidP="00955536">
      <w:pPr>
        <w:rPr>
          <w:rFonts w:ascii="Arial" w:hAnsi="Arial" w:cs="Arial"/>
          <w:color w:val="525252" w:themeColor="accent3" w:themeShade="80"/>
          <w:u w:val="single"/>
        </w:rPr>
      </w:pPr>
      <w:r w:rsidRPr="00471A3F">
        <w:rPr>
          <w:rFonts w:ascii="Arial" w:hAnsi="Arial" w:cs="Arial"/>
          <w:color w:val="525252" w:themeColor="accent3" w:themeShade="80"/>
          <w:u w:val="single"/>
        </w:rPr>
        <w:t xml:space="preserve">Szkolenia poprowadzą: </w:t>
      </w:r>
    </w:p>
    <w:p w:rsidR="00955536" w:rsidRPr="00ED0BB0" w:rsidRDefault="00955536" w:rsidP="00955536">
      <w:pPr>
        <w:pBdr>
          <w:bottom w:val="dotted" w:sz="24" w:space="1" w:color="auto"/>
        </w:pBdr>
        <w:spacing w:after="160" w:line="256" w:lineRule="auto"/>
        <w:jc w:val="both"/>
        <w:rPr>
          <w:rFonts w:cstheme="minorHAnsi"/>
          <w:sz w:val="24"/>
          <w:szCs w:val="24"/>
        </w:rPr>
      </w:pPr>
      <w:r w:rsidRPr="00A769E5">
        <w:rPr>
          <w:rFonts w:cstheme="minorHAnsi"/>
          <w:b/>
          <w:color w:val="525252" w:themeColor="accent3" w:themeShade="80"/>
          <w:sz w:val="24"/>
          <w:szCs w:val="24"/>
        </w:rPr>
        <w:t>Piotr Todys</w:t>
      </w:r>
      <w:r w:rsidRPr="003445F2">
        <w:rPr>
          <w:rFonts w:cstheme="minorHAnsi"/>
          <w:color w:val="525252" w:themeColor="accent3" w:themeShade="80"/>
          <w:sz w:val="24"/>
          <w:szCs w:val="24"/>
        </w:rPr>
        <w:t xml:space="preserve"> - </w:t>
      </w:r>
      <w:r w:rsidRPr="003445F2">
        <w:rPr>
          <w:rFonts w:cstheme="minorHAnsi"/>
          <w:sz w:val="24"/>
          <w:szCs w:val="24"/>
        </w:rPr>
        <w:t>Od 28 prowadzi Fundację TUS, której misją jest dostarczanie narzędzi do niezależności dla osób z niepełnosprawnością. Zajmuje się dostępnością przestrzeni publicznej: sprawdzając, do których miejsc mogą się łatwo dostać osoby z na wózkach, ale też rodzice z wózkami. Prowadzi szkolenia jak projektować miejsca dostępne dla osób ze szczególnymi potrzebami. Jest członkiem Rady Dostępności przy Ministerstwie Funduszy i Polityki Regionalnej.</w:t>
      </w:r>
    </w:p>
    <w:p w:rsidR="00955536" w:rsidRPr="003445F2" w:rsidRDefault="00955536" w:rsidP="0095553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769E5">
        <w:rPr>
          <w:rFonts w:cstheme="minorHAnsi"/>
          <w:b/>
          <w:sz w:val="24"/>
          <w:szCs w:val="24"/>
        </w:rPr>
        <w:t>Piotr Henzler</w:t>
      </w:r>
      <w:r w:rsidRPr="003445F2">
        <w:rPr>
          <w:rFonts w:cstheme="minorHAnsi"/>
          <w:sz w:val="24"/>
          <w:szCs w:val="24"/>
        </w:rPr>
        <w:t xml:space="preserve"> – socjolog ze specjalizacją socjologia organizacji pracy, od 15 lat w sektorze pozarządowym, trener, edukator, </w:t>
      </w:r>
      <w:proofErr w:type="spellStart"/>
      <w:r w:rsidRPr="003445F2">
        <w:rPr>
          <w:rFonts w:cstheme="minorHAnsi"/>
          <w:sz w:val="24"/>
          <w:szCs w:val="24"/>
        </w:rPr>
        <w:t>facylitator</w:t>
      </w:r>
      <w:proofErr w:type="spellEnd"/>
      <w:r w:rsidRPr="003445F2">
        <w:rPr>
          <w:rFonts w:cstheme="minorHAnsi"/>
          <w:sz w:val="24"/>
          <w:szCs w:val="24"/>
        </w:rPr>
        <w:t xml:space="preserve">, konsultant, superwizor, z doświadczeniem około 3500 godzin szkoleniowych i doradczych. przede wszystkim dla osób i grup związanych z organizacjami pozarządowymi i instytucjami lokalnymi.  Specjalizuje się w zarządzaniu organizacjami pozarządowymi, komunikacji i promocji, zarządzaniu zespołem, planowaniu strategicznym, zarządzaniu zmianą. Doradca i mentor wspierający przedstawicieli organizacji pozarządowych i instytucji we wdrażaniu zmiany instytucjonalnej i w rozwoju organizacji.. Na </w:t>
      </w:r>
      <w:r w:rsidRPr="003445F2">
        <w:rPr>
          <w:rFonts w:cstheme="minorHAnsi"/>
          <w:sz w:val="24"/>
          <w:szCs w:val="24"/>
        </w:rPr>
        <w:lastRenderedPageBreak/>
        <w:t>co dzień zaangażowany w działania Fundacji Akademii Organizacji Obywatelskich, wieloletni współpracownik Fundacji Rozwoju Społeczeństwa Informacyjnego i Stowarzyszenia STOP. Wcześniej – redaktor naczelny serwisu Pracuj.pl.</w:t>
      </w:r>
    </w:p>
    <w:p w:rsidR="00955536" w:rsidRPr="003445F2" w:rsidRDefault="00955536" w:rsidP="00955536">
      <w:pPr>
        <w:pBdr>
          <w:bottom w:val="dotted" w:sz="24" w:space="1" w:color="auto"/>
        </w:pBdr>
        <w:spacing w:after="160" w:line="256" w:lineRule="auto"/>
        <w:jc w:val="both"/>
        <w:rPr>
          <w:rFonts w:cstheme="minorHAnsi"/>
          <w:i/>
          <w:sz w:val="24"/>
          <w:szCs w:val="24"/>
        </w:rPr>
      </w:pPr>
    </w:p>
    <w:p w:rsidR="00955536" w:rsidRDefault="00955536" w:rsidP="00955536">
      <w:pPr>
        <w:spacing w:after="0" w:line="240" w:lineRule="auto"/>
        <w:rPr>
          <w:rFonts w:cstheme="minorHAnsi"/>
          <w:color w:val="525252" w:themeColor="accent3" w:themeShade="80"/>
          <w:sz w:val="24"/>
          <w:szCs w:val="24"/>
        </w:rPr>
      </w:pPr>
    </w:p>
    <w:p w:rsidR="00955536" w:rsidRDefault="00955536" w:rsidP="00955536">
      <w:pPr>
        <w:rPr>
          <w:rFonts w:cstheme="minorHAnsi"/>
          <w:color w:val="525252" w:themeColor="accent3" w:themeShade="80"/>
          <w:sz w:val="24"/>
          <w:szCs w:val="24"/>
        </w:rPr>
      </w:pPr>
      <w:r w:rsidRPr="00471A3F">
        <w:rPr>
          <w:rFonts w:cstheme="minorHAnsi"/>
          <w:b/>
          <w:color w:val="525252" w:themeColor="accent3" w:themeShade="80"/>
          <w:sz w:val="24"/>
          <w:szCs w:val="24"/>
        </w:rPr>
        <w:t xml:space="preserve">Iwona </w:t>
      </w:r>
      <w:proofErr w:type="spellStart"/>
      <w:r w:rsidRPr="00471A3F">
        <w:rPr>
          <w:rFonts w:cstheme="minorHAnsi"/>
          <w:b/>
          <w:color w:val="525252" w:themeColor="accent3" w:themeShade="80"/>
          <w:sz w:val="24"/>
          <w:szCs w:val="24"/>
        </w:rPr>
        <w:t>Iwicka</w:t>
      </w:r>
      <w:proofErr w:type="spellEnd"/>
      <w:r w:rsidRPr="00471A3F">
        <w:rPr>
          <w:rFonts w:cstheme="minorHAnsi"/>
          <w:color w:val="525252" w:themeColor="accent3" w:themeShade="80"/>
          <w:sz w:val="24"/>
          <w:szCs w:val="24"/>
        </w:rPr>
        <w:t xml:space="preserve"> – księgowa, posiadająca świadectwo kwalifikacyjne Ministerstwa Finansów RP od 2002 roku; z trzecim sektorem współpracuje od 2001 roku; na co dzień prowadzi księgi rachunkowe dla 4 organizacji pozarządowych ;  ponadto trenerka TSAS  z zakresu księgowości i sprawozdawczości ngo</w:t>
      </w:r>
    </w:p>
    <w:p w:rsidR="00955536" w:rsidRPr="003445F2" w:rsidRDefault="00955536" w:rsidP="00955536">
      <w:pPr>
        <w:pBdr>
          <w:bottom w:val="dotted" w:sz="24" w:space="1" w:color="auto"/>
        </w:pBdr>
        <w:spacing w:after="160" w:line="256" w:lineRule="auto"/>
        <w:jc w:val="both"/>
        <w:rPr>
          <w:rFonts w:cstheme="minorHAnsi"/>
          <w:i/>
          <w:sz w:val="24"/>
          <w:szCs w:val="24"/>
        </w:rPr>
      </w:pPr>
    </w:p>
    <w:p w:rsidR="00955536" w:rsidRDefault="00955536" w:rsidP="00955536">
      <w:pPr>
        <w:rPr>
          <w:rFonts w:cstheme="minorHAnsi"/>
          <w:color w:val="525252" w:themeColor="accent3" w:themeShade="80"/>
          <w:sz w:val="24"/>
          <w:szCs w:val="24"/>
        </w:rPr>
      </w:pPr>
      <w:r w:rsidRPr="00471A3F">
        <w:rPr>
          <w:rFonts w:cstheme="minorHAnsi"/>
          <w:b/>
          <w:color w:val="525252" w:themeColor="accent3" w:themeShade="80"/>
          <w:sz w:val="24"/>
          <w:szCs w:val="24"/>
        </w:rPr>
        <w:t>Hanna Brzuszczak</w:t>
      </w:r>
      <w:r w:rsidRPr="00471A3F">
        <w:rPr>
          <w:rFonts w:cstheme="minorHAnsi"/>
          <w:color w:val="525252" w:themeColor="accent3" w:themeShade="80"/>
          <w:sz w:val="24"/>
          <w:szCs w:val="24"/>
        </w:rPr>
        <w:t xml:space="preserve"> – socjolożka, od ponad 10 lat </w:t>
      </w:r>
      <w:r>
        <w:rPr>
          <w:rFonts w:cstheme="minorHAnsi"/>
          <w:color w:val="525252" w:themeColor="accent3" w:themeShade="80"/>
          <w:sz w:val="24"/>
          <w:szCs w:val="24"/>
        </w:rPr>
        <w:t>współpracuje z organizacjami pozarządowymi, ma</w:t>
      </w:r>
      <w:r w:rsidRPr="00471A3F">
        <w:rPr>
          <w:rFonts w:cstheme="minorHAnsi"/>
          <w:color w:val="525252" w:themeColor="accent3" w:themeShade="80"/>
          <w:sz w:val="24"/>
          <w:szCs w:val="24"/>
        </w:rPr>
        <w:t xml:space="preserve"> doświadczenie jako ekspert oceny merytorycznej ofert w kilku ogólnopolskich konkursach</w:t>
      </w:r>
      <w:r>
        <w:rPr>
          <w:rFonts w:cstheme="minorHAnsi"/>
          <w:color w:val="525252" w:themeColor="accent3" w:themeShade="80"/>
          <w:sz w:val="24"/>
          <w:szCs w:val="24"/>
        </w:rPr>
        <w:t xml:space="preserve">, m.in. FIO, NOWEFIO. </w:t>
      </w:r>
    </w:p>
    <w:p w:rsidR="00955536" w:rsidRDefault="00955536" w:rsidP="00955536">
      <w:pPr>
        <w:rPr>
          <w:rFonts w:ascii="Calibri" w:eastAsia="Times New Roman" w:hAnsi="Calibri" w:cs="Times New Roman"/>
          <w:lang w:eastAsia="pl-PL"/>
        </w:rPr>
      </w:pPr>
    </w:p>
    <w:p w:rsidR="00955536" w:rsidRPr="00471A3F" w:rsidRDefault="00955536" w:rsidP="00955536">
      <w:pPr>
        <w:rPr>
          <w:rFonts w:cstheme="minorHAnsi"/>
          <w:i/>
          <w:color w:val="525252" w:themeColor="accent3" w:themeShade="80"/>
        </w:rPr>
      </w:pPr>
      <w:r w:rsidRPr="00471A3F">
        <w:rPr>
          <w:rFonts w:ascii="Calibri" w:eastAsia="Times New Roman" w:hAnsi="Calibri" w:cs="Times New Roman"/>
          <w:lang w:eastAsia="pl-PL"/>
        </w:rPr>
        <w:t>Prosimy o zapoznanie się z następującymi dokumentami:</w:t>
      </w:r>
    </w:p>
    <w:p w:rsidR="00955536" w:rsidRPr="00471A3F" w:rsidRDefault="00955536" w:rsidP="0095553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FORMULARZ ZGŁOSZENIA</w:t>
      </w:r>
      <w:r w:rsidRPr="00471A3F">
        <w:rPr>
          <w:rFonts w:ascii="Calibri" w:eastAsia="Times New Roman" w:hAnsi="Calibri" w:cs="Times New Roman"/>
          <w:b/>
          <w:lang w:eastAsia="pl-PL"/>
        </w:rPr>
        <w:t xml:space="preserve">  - prosimy o przesłanie zgłoszenia na adres: </w:t>
      </w:r>
      <w:hyperlink r:id="rId6" w:history="1">
        <w:r w:rsidRPr="00471A3F">
          <w:rPr>
            <w:rFonts w:ascii="Calibri" w:eastAsia="Times New Roman" w:hAnsi="Calibri" w:cs="Times New Roman"/>
            <w:b/>
            <w:color w:val="0000FF"/>
            <w:u w:val="single"/>
            <w:lang w:eastAsia="pl-PL"/>
          </w:rPr>
          <w:t>tsas@tsas.torun.pl</w:t>
        </w:r>
      </w:hyperlink>
      <w:r w:rsidRPr="00471A3F">
        <w:rPr>
          <w:rFonts w:ascii="Calibri" w:eastAsia="Times New Roman" w:hAnsi="Calibri" w:cs="Times New Roman"/>
          <w:b/>
          <w:lang w:eastAsia="pl-PL"/>
        </w:rPr>
        <w:t xml:space="preserve"> </w:t>
      </w:r>
      <w:r>
        <w:rPr>
          <w:rFonts w:ascii="Calibri" w:eastAsia="Times New Roman" w:hAnsi="Calibri" w:cs="Times New Roman"/>
          <w:b/>
          <w:lang w:eastAsia="pl-PL"/>
        </w:rPr>
        <w:t xml:space="preserve"> </w:t>
      </w:r>
    </w:p>
    <w:p w:rsidR="00955536" w:rsidRPr="00BF703E" w:rsidRDefault="00955536" w:rsidP="0095553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lang w:eastAsia="pl-PL"/>
        </w:rPr>
      </w:pPr>
      <w:r w:rsidRPr="00471A3F">
        <w:rPr>
          <w:rFonts w:ascii="Calibri" w:eastAsia="Times New Roman" w:hAnsi="Calibri" w:cs="Times New Roman"/>
          <w:b/>
          <w:bCs/>
          <w:lang w:eastAsia="pl-PL"/>
        </w:rPr>
        <w:t xml:space="preserve">Klauzula informacyjna </w:t>
      </w:r>
      <w:r w:rsidRPr="00471A3F">
        <w:rPr>
          <w:rFonts w:ascii="Calibri" w:eastAsia="Times New Roman" w:hAnsi="Calibri" w:cs="Times New Roman"/>
          <w:bCs/>
          <w:lang w:eastAsia="pl-PL"/>
        </w:rPr>
        <w:t>( dot. ochrony danych osobowych, RODO ).</w:t>
      </w:r>
      <w:r w:rsidRPr="00471A3F">
        <w:rPr>
          <w:rFonts w:ascii="Calibri" w:hAnsi="Calibri" w:cs="Calibri"/>
        </w:rPr>
        <w:t xml:space="preserve"> </w:t>
      </w:r>
      <w:hyperlink r:id="rId7" w:history="1">
        <w:r w:rsidRPr="00471A3F">
          <w:rPr>
            <w:rFonts w:ascii="Calibri" w:hAnsi="Calibri" w:cs="Calibri"/>
            <w:color w:val="0000FF"/>
            <w:u w:val="single"/>
          </w:rPr>
          <w:t>http://www.tsas.torun.pl/klauzula-informacyjna-o-przetwarzaniu-danych-osobowych/</w:t>
        </w:r>
      </w:hyperlink>
    </w:p>
    <w:p w:rsidR="00955536" w:rsidRDefault="00955536" w:rsidP="00955536">
      <w:pPr>
        <w:jc w:val="both"/>
        <w:rPr>
          <w:rFonts w:ascii="Arial" w:hAnsi="Arial" w:cs="Arial"/>
          <w:b/>
          <w:color w:val="538135" w:themeColor="accent6" w:themeShade="BF"/>
        </w:rPr>
      </w:pPr>
      <w:r w:rsidRPr="007D7004">
        <w:rPr>
          <w:rFonts w:ascii="Arial" w:hAnsi="Arial" w:cs="Arial"/>
          <w:b/>
          <w:color w:val="538135" w:themeColor="accent6" w:themeShade="BF"/>
          <w:sz w:val="28"/>
          <w:szCs w:val="28"/>
        </w:rPr>
        <w:t>***</w:t>
      </w:r>
      <w:r w:rsidRPr="00DD0896">
        <w:rPr>
          <w:rFonts w:ascii="Arial" w:hAnsi="Arial" w:cs="Arial"/>
          <w:b/>
          <w:color w:val="538135" w:themeColor="accent6" w:themeShade="BF"/>
        </w:rPr>
        <w:t xml:space="preserve"> </w:t>
      </w:r>
    </w:p>
    <w:p w:rsidR="00955536" w:rsidRDefault="00955536" w:rsidP="00955536">
      <w:pPr>
        <w:jc w:val="both"/>
        <w:rPr>
          <w:rFonts w:ascii="Arial" w:hAnsi="Arial" w:cs="Arial"/>
          <w:b/>
          <w:color w:val="538135" w:themeColor="accent6" w:themeShade="BF"/>
        </w:rPr>
      </w:pPr>
      <w:r>
        <w:rPr>
          <w:rFonts w:ascii="Arial" w:hAnsi="Arial" w:cs="Arial"/>
          <w:b/>
          <w:color w:val="538135" w:themeColor="accent6" w:themeShade="BF"/>
        </w:rPr>
        <w:t xml:space="preserve">Informacje o szkoleniach na bieżąco zamieszczamy na naszej stronie </w:t>
      </w:r>
      <w:hyperlink r:id="rId8" w:history="1">
        <w:r w:rsidRPr="00BE62AE">
          <w:rPr>
            <w:rStyle w:val="Hipercze"/>
            <w:rFonts w:ascii="Arial" w:hAnsi="Arial" w:cs="Arial"/>
            <w:b/>
          </w:rPr>
          <w:t>www.tsas.torun.pl</w:t>
        </w:r>
      </w:hyperlink>
      <w:r>
        <w:rPr>
          <w:rFonts w:ascii="Arial" w:hAnsi="Arial" w:cs="Arial"/>
          <w:b/>
          <w:color w:val="538135" w:themeColor="accent6" w:themeShade="BF"/>
        </w:rPr>
        <w:t xml:space="preserve"> oraz dzięki współpracy z Biurem Współpracy z Organizacjami Pozarządowymi   na stronie  </w:t>
      </w:r>
      <w:hyperlink r:id="rId9" w:history="1">
        <w:r w:rsidRPr="00BE62AE">
          <w:rPr>
            <w:rStyle w:val="Hipercze"/>
            <w:rFonts w:ascii="Arial" w:hAnsi="Arial" w:cs="Arial"/>
            <w:b/>
          </w:rPr>
          <w:t>https://ngo.kujawsko-pomorskie.pl/</w:t>
        </w:r>
      </w:hyperlink>
    </w:p>
    <w:p w:rsidR="00955536" w:rsidRPr="00DD0896" w:rsidRDefault="00955536" w:rsidP="00955536">
      <w:pPr>
        <w:jc w:val="both"/>
        <w:rPr>
          <w:rFonts w:ascii="Arial" w:hAnsi="Arial" w:cs="Arial"/>
          <w:b/>
          <w:color w:val="538135" w:themeColor="accent6" w:themeShade="BF"/>
        </w:rPr>
      </w:pPr>
    </w:p>
    <w:p w:rsidR="00955536" w:rsidRPr="00660A51" w:rsidRDefault="00955536" w:rsidP="00955536">
      <w:pPr>
        <w:jc w:val="both"/>
        <w:rPr>
          <w:rFonts w:ascii="Arial" w:hAnsi="Arial" w:cs="Arial"/>
          <w:u w:val="single"/>
        </w:rPr>
      </w:pPr>
      <w:r w:rsidRPr="00E30FBA">
        <w:rPr>
          <w:rFonts w:ascii="Arial" w:hAnsi="Arial" w:cs="Arial"/>
          <w:u w:val="single"/>
        </w:rPr>
        <w:t>Kontakt do organizatora:</w:t>
      </w:r>
      <w:r>
        <w:rPr>
          <w:rFonts w:ascii="Arial" w:hAnsi="Arial" w:cs="Arial"/>
          <w:u w:val="single"/>
        </w:rPr>
        <w:t xml:space="preserve"> </w:t>
      </w:r>
      <w:r w:rsidRPr="00E30FBA">
        <w:rPr>
          <w:rFonts w:ascii="Arial" w:hAnsi="Arial" w:cs="Arial"/>
        </w:rPr>
        <w:t>Toruńskie Stowarzyszenie Aktywności Społecznej - TSAS</w:t>
      </w:r>
    </w:p>
    <w:p w:rsidR="00955536" w:rsidRPr="00E30FBA" w:rsidRDefault="00955536" w:rsidP="00955536">
      <w:pPr>
        <w:jc w:val="both"/>
        <w:rPr>
          <w:rFonts w:ascii="Arial" w:hAnsi="Arial" w:cs="Arial"/>
        </w:rPr>
      </w:pPr>
      <w:r w:rsidRPr="00E30FBA">
        <w:rPr>
          <w:rFonts w:ascii="Arial" w:hAnsi="Arial" w:cs="Arial"/>
        </w:rPr>
        <w:t xml:space="preserve">mail: </w:t>
      </w:r>
      <w:hyperlink r:id="rId10" w:history="1">
        <w:r w:rsidRPr="00E30FBA">
          <w:rPr>
            <w:rStyle w:val="Hipercze"/>
            <w:rFonts w:ascii="Arial" w:hAnsi="Arial" w:cs="Arial"/>
          </w:rPr>
          <w:t>tsas@tsas.torun.pl</w:t>
        </w:r>
      </w:hyperlink>
      <w:r>
        <w:rPr>
          <w:rFonts w:ascii="Arial" w:hAnsi="Arial" w:cs="Arial"/>
        </w:rPr>
        <w:t xml:space="preserve">  ;  </w:t>
      </w:r>
      <w:r w:rsidRPr="00E30FBA">
        <w:rPr>
          <w:rFonts w:ascii="Arial" w:hAnsi="Arial" w:cs="Arial"/>
        </w:rPr>
        <w:t>telefon: 515 276 454</w:t>
      </w:r>
    </w:p>
    <w:p w:rsidR="00955536" w:rsidRDefault="00955536" w:rsidP="00955536"/>
    <w:p w:rsidR="0062578F" w:rsidRDefault="0062578F">
      <w:bookmarkStart w:id="0" w:name="_GoBack"/>
      <w:bookmarkEnd w:id="0"/>
    </w:p>
    <w:sectPr w:rsidR="0062578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87F" w:rsidRDefault="00955536" w:rsidP="00BE787F">
    <w:pPr>
      <w:pStyle w:val="Stopka"/>
      <w:ind w:left="420" w:firstLine="4116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46F8751" wp14:editId="25A70C76">
          <wp:simplePos x="0" y="0"/>
          <wp:positionH relativeFrom="margin">
            <wp:posOffset>-92075</wp:posOffset>
          </wp:positionH>
          <wp:positionV relativeFrom="paragraph">
            <wp:posOffset>10160</wp:posOffset>
          </wp:positionV>
          <wp:extent cx="1394460" cy="905160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905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Toruńskie Stowarzyszenie Aktywności Społecznej</w:t>
    </w:r>
  </w:p>
  <w:p w:rsidR="00BE787F" w:rsidRDefault="00955536">
    <w:pPr>
      <w:pStyle w:val="Stopka"/>
    </w:pPr>
    <w:r>
      <w:tab/>
    </w:r>
    <w:r>
      <w:tab/>
      <w:t>ul. Bydgoska 58, 87-100 Toruń</w:t>
    </w:r>
  </w:p>
  <w:p w:rsidR="00BE787F" w:rsidRDefault="00955536">
    <w:pPr>
      <w:pStyle w:val="Stopka"/>
    </w:pPr>
    <w:r>
      <w:tab/>
    </w:r>
    <w:r>
      <w:tab/>
    </w:r>
    <w:hyperlink r:id="rId2" w:history="1">
      <w:r w:rsidRPr="008D4414">
        <w:rPr>
          <w:rStyle w:val="Hipercze"/>
        </w:rPr>
        <w:t>www.tsas.torun.pl</w:t>
      </w:r>
    </w:hyperlink>
  </w:p>
  <w:p w:rsidR="00BE787F" w:rsidRDefault="00955536">
    <w:pPr>
      <w:pStyle w:val="Stopka"/>
    </w:pPr>
    <w:r>
      <w:tab/>
    </w:r>
    <w:r>
      <w:tab/>
      <w:t xml:space="preserve">KRS: 0000272775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955536">
    <w:pPr>
      <w:pStyle w:val="Nagwek"/>
    </w:pPr>
    <w:r>
      <w:rPr>
        <w:noProof/>
        <w:lang w:eastAsia="pl-PL"/>
      </w:rPr>
      <w:drawing>
        <wp:inline distT="0" distB="0" distL="0" distR="0" wp14:anchorId="26A823DD" wp14:editId="1B74A1CA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090186"/>
    <w:multiLevelType w:val="hybridMultilevel"/>
    <w:tmpl w:val="CAB4086A"/>
    <w:lvl w:ilvl="0" w:tplc="E97CBBF8">
      <w:start w:val="1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15D09"/>
    <w:multiLevelType w:val="multilevel"/>
    <w:tmpl w:val="E4DC5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36"/>
    <w:rsid w:val="0062578F"/>
    <w:rsid w:val="0095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76E5E-E33E-45CA-AFA3-94AB1EF31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53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5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5536"/>
  </w:style>
  <w:style w:type="character" w:styleId="Hipercze">
    <w:name w:val="Hyperlink"/>
    <w:basedOn w:val="Domylnaczcionkaakapitu"/>
    <w:uiPriority w:val="99"/>
    <w:unhideWhenUsed/>
    <w:rsid w:val="0095553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55536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55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5536"/>
  </w:style>
  <w:style w:type="character" w:styleId="Uwydatnienie">
    <w:name w:val="Emphasis"/>
    <w:basedOn w:val="Domylnaczcionkaakapitu"/>
    <w:uiPriority w:val="20"/>
    <w:qFormat/>
    <w:rsid w:val="009555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sas.toru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sas.torun.pl/klauzula-informacyjna-o-przetwarzaniu-danych-osobowych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sas@tsas.torun.pl" TargetMode="External"/><Relationship Id="rId11" Type="http://schemas.openxmlformats.org/officeDocument/2006/relationships/header" Target="header1.xml"/><Relationship Id="rId5" Type="http://schemas.openxmlformats.org/officeDocument/2006/relationships/hyperlink" Target="mailto:tsas@tsas.torun.pl" TargetMode="External"/><Relationship Id="rId10" Type="http://schemas.openxmlformats.org/officeDocument/2006/relationships/hyperlink" Target="mailto:tsas@tsas.toru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go.kujawsko-pomorskie.pl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sas.torun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1562</Words>
  <Characters>9374</Characters>
  <Application>Microsoft Office Word</Application>
  <DocSecurity>0</DocSecurity>
  <Lines>78</Lines>
  <Paragraphs>21</Paragraphs>
  <ScaleCrop>false</ScaleCrop>
  <Company/>
  <LinksUpToDate>false</LinksUpToDate>
  <CharactersWithSpaces>10915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1</cp:revision>
  <dcterms:created xsi:type="dcterms:W3CDTF">2021-11-10T09:23:00Z</dcterms:created>
  <dcterms:modified xsi:type="dcterms:W3CDTF">2021-11-10T09:24:00Z</dcterms:modified>
</cp:coreProperties>
</file>